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B8" w:rsidRPr="00420CDF" w:rsidRDefault="006530C8" w:rsidP="0051132F">
      <w:pPr>
        <w:pStyle w:val="Tittel"/>
        <w:rPr>
          <w:color w:val="E65B01" w:themeColor="accent1" w:themeShade="BF"/>
        </w:rPr>
      </w:pPr>
      <w:r w:rsidRPr="00420CDF">
        <w:rPr>
          <w:color w:val="E65B01" w:themeColor="accent1" w:themeShade="BF"/>
        </w:rPr>
        <w:t>FINNMÁRKKU BEANAVUODJIMAT - FINNMARKSLØPET</w:t>
      </w:r>
    </w:p>
    <w:p w:rsidR="006E5BB8" w:rsidRDefault="0051132F" w:rsidP="0048410B">
      <w:r>
        <w:t xml:space="preserve">Oza </w:t>
      </w:r>
      <w:r w:rsidR="0048410B">
        <w:t>bisánan</w:t>
      </w:r>
      <w:r w:rsidR="006E5BB8" w:rsidRPr="00A471CC">
        <w:t>báikkiid sámegiel namaid.  Geavat sátnegirjji ja neahttasiiddu</w:t>
      </w:r>
      <w:r w:rsidR="009C7A29">
        <w:t>id</w:t>
      </w:r>
      <w:r w:rsidR="006E5BB8" w:rsidRPr="00A471CC">
        <w:t xml:space="preserve"> </w:t>
      </w:r>
      <w:hyperlink r:id="rId7" w:history="1">
        <w:r w:rsidR="006E5BB8" w:rsidRPr="00A471CC">
          <w:rPr>
            <w:rStyle w:val="Hyperkobling"/>
          </w:rPr>
          <w:t>http://giellatekno.uit.no/cgi/geo.sme.html</w:t>
        </w:r>
      </w:hyperlink>
      <w:r w:rsidR="009C7A29">
        <w:t xml:space="preserve"> ja </w:t>
      </w:r>
      <w:hyperlink r:id="rId8" w:history="1">
        <w:r w:rsidR="009C7A29" w:rsidRPr="00751852">
          <w:rPr>
            <w:rStyle w:val="Hyperkobling"/>
          </w:rPr>
          <w:t>http://kartiskolen.no/</w:t>
        </w:r>
      </w:hyperlink>
    </w:p>
    <w:p w:rsidR="0048410B" w:rsidRDefault="00537E61" w:rsidP="0048410B">
      <w:pPr>
        <w:rPr>
          <w:noProof/>
          <w:lang w:eastAsia="nb-NO"/>
        </w:rPr>
      </w:pPr>
      <w:r>
        <w:t>Gieldda</w:t>
      </w:r>
      <w:r w:rsidR="00AC5E5F">
        <w:t>id</w:t>
      </w:r>
      <w:r>
        <w:t xml:space="preserve"> namat ja v</w:t>
      </w:r>
      <w:r w:rsidR="0048410B">
        <w:t>earjogalbba</w:t>
      </w:r>
      <w:r w:rsidR="00AC5E5F">
        <w:t>t</w:t>
      </w:r>
      <w:r w:rsidR="0048410B">
        <w:t xml:space="preserve">: </w:t>
      </w:r>
      <w:hyperlink r:id="rId9" w:history="1">
        <w:r w:rsidR="0048410B" w:rsidRPr="00751852">
          <w:rPr>
            <w:rStyle w:val="Hyperkobling"/>
          </w:rPr>
          <w:t>http://se.wikipedia.org/wiki/Finnm%C3%A1rkku_fylka</w:t>
        </w:r>
      </w:hyperlink>
    </w:p>
    <w:p w:rsidR="0078084A" w:rsidRPr="00420CDF" w:rsidRDefault="00597CA4" w:rsidP="0078084A">
      <w:pPr>
        <w:rPr>
          <w:sz w:val="36"/>
          <w:szCs w:val="36"/>
          <w:u w:val="single"/>
        </w:rPr>
      </w:pPr>
      <w:r w:rsidRPr="00420CDF">
        <w:rPr>
          <w:rStyle w:val="Overskrift1Tegn"/>
          <w:noProof/>
          <w:sz w:val="36"/>
          <w:szCs w:val="36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52FD43F1" wp14:editId="59245E6C">
            <wp:simplePos x="0" y="0"/>
            <wp:positionH relativeFrom="column">
              <wp:posOffset>5374005</wp:posOffset>
            </wp:positionH>
            <wp:positionV relativeFrom="paragraph">
              <wp:posOffset>1298575</wp:posOffset>
            </wp:positionV>
            <wp:extent cx="3728720" cy="2486025"/>
            <wp:effectExtent l="323850" t="323850" r="309880" b="314325"/>
            <wp:wrapTight wrapText="bothSides">
              <wp:wrapPolygon edited="0">
                <wp:start x="2317" y="-2814"/>
                <wp:lineTo x="-1104" y="-2483"/>
                <wp:lineTo x="-1104" y="166"/>
                <wp:lineTo x="-1766" y="166"/>
                <wp:lineTo x="-1876" y="21517"/>
                <wp:lineTo x="-221" y="24000"/>
                <wp:lineTo x="-110" y="24331"/>
                <wp:lineTo x="19422" y="24331"/>
                <wp:lineTo x="19533" y="24000"/>
                <wp:lineTo x="22623" y="21517"/>
                <wp:lineTo x="22623" y="21352"/>
                <wp:lineTo x="23285" y="18869"/>
                <wp:lineTo x="23395" y="166"/>
                <wp:lineTo x="21740" y="-2317"/>
                <wp:lineTo x="21629" y="-2814"/>
                <wp:lineTo x="2317" y="-2814"/>
              </wp:wrapPolygon>
            </wp:wrapTight>
            <wp:docPr id="3" name="Bilde 4" descr="http://www.finnmarkslopet.no/media/bilder/2013-03/IMG_95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nnmarkslopet.no/media/bilder/2013-03/IMG_952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486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84A" w:rsidRPr="00420CDF">
        <w:rPr>
          <w:rStyle w:val="Overskrift1Tegn"/>
          <w:sz w:val="36"/>
          <w:szCs w:val="36"/>
        </w:rPr>
        <w:t>Sánit</w:t>
      </w:r>
      <w:bookmarkStart w:id="0" w:name="_GoBack"/>
      <w:bookmarkEnd w:id="0"/>
    </w:p>
    <w:tbl>
      <w:tblPr>
        <w:tblStyle w:val="Middelsrutenett1-uthevingsfarge4"/>
        <w:tblW w:w="0" w:type="auto"/>
        <w:tblInd w:w="708" w:type="dxa"/>
        <w:tblLook w:val="04A0" w:firstRow="1" w:lastRow="0" w:firstColumn="1" w:lastColumn="0" w:noHBand="0" w:noVBand="1"/>
      </w:tblPr>
      <w:tblGrid>
        <w:gridCol w:w="2944"/>
        <w:gridCol w:w="4253"/>
      </w:tblGrid>
      <w:tr w:rsidR="0078084A" w:rsidRPr="0078084A" w:rsidTr="00AC5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ohcat, oza!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084A">
              <w:rPr>
                <w:b w:val="0"/>
              </w:rPr>
              <w:t xml:space="preserve">å </w:t>
            </w:r>
            <w:proofErr w:type="spellStart"/>
            <w:r w:rsidRPr="0078084A">
              <w:rPr>
                <w:b w:val="0"/>
              </w:rPr>
              <w:t>leite</w:t>
            </w:r>
            <w:proofErr w:type="spellEnd"/>
            <w:r w:rsidRPr="0078084A">
              <w:rPr>
                <w:b w:val="0"/>
              </w:rPr>
              <w:t xml:space="preserve">, </w:t>
            </w:r>
            <w:proofErr w:type="spellStart"/>
            <w:r w:rsidRPr="0078084A">
              <w:rPr>
                <w:b w:val="0"/>
              </w:rPr>
              <w:t>leit</w:t>
            </w:r>
            <w:proofErr w:type="spellEnd"/>
            <w:r w:rsidRPr="0078084A">
              <w:rPr>
                <w:b w:val="0"/>
              </w:rPr>
              <w:t>!</w:t>
            </w:r>
          </w:p>
        </w:tc>
      </w:tr>
      <w:tr w:rsidR="0078084A" w:rsidRPr="0078084A" w:rsidTr="00AC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1F423E" w:rsidP="00C37CAB">
            <w:pPr>
              <w:ind w:left="0"/>
              <w:rPr>
                <w:b w:val="0"/>
              </w:rPr>
            </w:pPr>
            <w:r>
              <w:rPr>
                <w:b w:val="0"/>
              </w:rPr>
              <w:t>bisánan</w:t>
            </w:r>
            <w:r w:rsidR="0078084A" w:rsidRPr="0078084A">
              <w:rPr>
                <w:b w:val="0"/>
              </w:rPr>
              <w:t>báiki</w:t>
            </w:r>
          </w:p>
        </w:tc>
        <w:tc>
          <w:tcPr>
            <w:tcW w:w="4253" w:type="dxa"/>
          </w:tcPr>
          <w:p w:rsidR="0078084A" w:rsidRPr="0078084A" w:rsidRDefault="001F423E" w:rsidP="00C37CAB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stoppe</w:t>
            </w:r>
            <w:r w:rsidR="0078084A" w:rsidRPr="0078084A">
              <w:t>sted</w:t>
            </w:r>
            <w:proofErr w:type="spellEnd"/>
            <w:r w:rsidR="0078084A" w:rsidRPr="0078084A">
              <w:t xml:space="preserve">, </w:t>
            </w:r>
            <w:proofErr w:type="spellStart"/>
            <w:r w:rsidR="0078084A" w:rsidRPr="0078084A">
              <w:t>check</w:t>
            </w:r>
            <w:proofErr w:type="spellEnd"/>
            <w:r w:rsidR="0078084A" w:rsidRPr="0078084A">
              <w:t xml:space="preserve"> </w:t>
            </w:r>
            <w:proofErr w:type="spellStart"/>
            <w:r w:rsidR="0078084A" w:rsidRPr="0078084A">
              <w:t>point</w:t>
            </w:r>
            <w:proofErr w:type="spellEnd"/>
          </w:p>
        </w:tc>
      </w:tr>
      <w:tr w:rsidR="0078084A" w:rsidRPr="0078084A" w:rsidTr="00AC5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gielda; gielddas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084A">
              <w:t>kommune</w:t>
            </w:r>
            <w:proofErr w:type="spellEnd"/>
            <w:r w:rsidRPr="0078084A">
              <w:t xml:space="preserve">, i </w:t>
            </w:r>
            <w:proofErr w:type="spellStart"/>
            <w:r w:rsidRPr="0078084A">
              <w:t>kommunen</w:t>
            </w:r>
            <w:proofErr w:type="spellEnd"/>
            <w:r w:rsidR="00AC5E5F">
              <w:t xml:space="preserve"> (i </w:t>
            </w:r>
            <w:proofErr w:type="spellStart"/>
            <w:r w:rsidR="00AC5E5F">
              <w:t>øst</w:t>
            </w:r>
            <w:proofErr w:type="spellEnd"/>
            <w:r w:rsidR="00AC5E5F">
              <w:t>)</w:t>
            </w:r>
          </w:p>
        </w:tc>
      </w:tr>
      <w:tr w:rsidR="00AC5E5F" w:rsidRPr="0078084A" w:rsidTr="00AC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AC5E5F" w:rsidRPr="0078084A" w:rsidRDefault="00AC5E5F" w:rsidP="00C37CAB">
            <w:pPr>
              <w:ind w:left="0"/>
              <w:rPr>
                <w:b w:val="0"/>
              </w:rPr>
            </w:pPr>
            <w:r>
              <w:rPr>
                <w:b w:val="0"/>
              </w:rPr>
              <w:t>suohkan, suohkanis</w:t>
            </w:r>
          </w:p>
        </w:tc>
        <w:tc>
          <w:tcPr>
            <w:tcW w:w="4253" w:type="dxa"/>
          </w:tcPr>
          <w:p w:rsidR="00AC5E5F" w:rsidRPr="0078084A" w:rsidRDefault="00AC5E5F" w:rsidP="00C37CAB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084A">
              <w:t>kommune</w:t>
            </w:r>
            <w:proofErr w:type="spellEnd"/>
            <w:r w:rsidRPr="0078084A">
              <w:t xml:space="preserve">, i </w:t>
            </w:r>
            <w:proofErr w:type="spellStart"/>
            <w:r w:rsidRPr="0078084A">
              <w:t>kommunen</w:t>
            </w:r>
            <w:proofErr w:type="spellEnd"/>
            <w:r>
              <w:t xml:space="preserve"> (i </w:t>
            </w:r>
            <w:proofErr w:type="spellStart"/>
            <w:r>
              <w:t>vest</w:t>
            </w:r>
            <w:proofErr w:type="spellEnd"/>
            <w:r>
              <w:t>)</w:t>
            </w:r>
          </w:p>
        </w:tc>
      </w:tr>
      <w:tr w:rsidR="0078084A" w:rsidRPr="0078084A" w:rsidTr="00AC5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geavahit, geavat!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84A">
              <w:t xml:space="preserve">å </w:t>
            </w:r>
            <w:proofErr w:type="spellStart"/>
            <w:r w:rsidRPr="0078084A">
              <w:t>bruke</w:t>
            </w:r>
            <w:proofErr w:type="spellEnd"/>
            <w:r w:rsidRPr="0078084A">
              <w:t xml:space="preserve">, </w:t>
            </w:r>
            <w:proofErr w:type="spellStart"/>
            <w:r w:rsidRPr="0078084A">
              <w:t>bruk</w:t>
            </w:r>
            <w:proofErr w:type="spellEnd"/>
            <w:r w:rsidRPr="0078084A">
              <w:t>!</w:t>
            </w:r>
          </w:p>
        </w:tc>
      </w:tr>
      <w:tr w:rsidR="0078084A" w:rsidRPr="0078084A" w:rsidTr="00AC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máđii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8084A">
              <w:t>vei</w:t>
            </w:r>
            <w:proofErr w:type="spellEnd"/>
            <w:r w:rsidRPr="0078084A">
              <w:t xml:space="preserve">, </w:t>
            </w:r>
            <w:proofErr w:type="spellStart"/>
            <w:r w:rsidRPr="0078084A">
              <w:t>løype</w:t>
            </w:r>
            <w:proofErr w:type="spellEnd"/>
          </w:p>
        </w:tc>
      </w:tr>
      <w:tr w:rsidR="0078084A" w:rsidRPr="0078084A" w:rsidTr="00AC5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vearjogovva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084A">
              <w:t>våpenskjold</w:t>
            </w:r>
            <w:proofErr w:type="spellEnd"/>
          </w:p>
        </w:tc>
      </w:tr>
      <w:tr w:rsidR="0078084A" w:rsidRPr="0078084A" w:rsidTr="00AC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78084A" w:rsidRPr="0078084A" w:rsidRDefault="0078084A" w:rsidP="00C37CAB">
            <w:pPr>
              <w:ind w:left="0"/>
              <w:rPr>
                <w:b w:val="0"/>
              </w:rPr>
            </w:pPr>
            <w:r w:rsidRPr="0078084A">
              <w:rPr>
                <w:b w:val="0"/>
              </w:rPr>
              <w:t>oaidnit, oainnát</w:t>
            </w:r>
          </w:p>
        </w:tc>
        <w:tc>
          <w:tcPr>
            <w:tcW w:w="4253" w:type="dxa"/>
          </w:tcPr>
          <w:p w:rsidR="0078084A" w:rsidRPr="0078084A" w:rsidRDefault="0078084A" w:rsidP="00C37CAB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84A">
              <w:t xml:space="preserve">å </w:t>
            </w:r>
            <w:proofErr w:type="spellStart"/>
            <w:r w:rsidRPr="0078084A">
              <w:t>se</w:t>
            </w:r>
            <w:proofErr w:type="spellEnd"/>
            <w:r w:rsidRPr="0078084A">
              <w:t xml:space="preserve">, du </w:t>
            </w:r>
            <w:proofErr w:type="spellStart"/>
            <w:r w:rsidRPr="0078084A">
              <w:t>ser</w:t>
            </w:r>
            <w:proofErr w:type="spellEnd"/>
          </w:p>
        </w:tc>
      </w:tr>
    </w:tbl>
    <w:p w:rsidR="00597CA4" w:rsidRDefault="00597CA4" w:rsidP="0078084A">
      <w:pPr>
        <w:jc w:val="right"/>
        <w:rPr>
          <w:rStyle w:val="Sterkutheving"/>
          <w:b w:val="0"/>
        </w:rPr>
      </w:pPr>
    </w:p>
    <w:p w:rsidR="00597CA4" w:rsidRDefault="00597CA4" w:rsidP="0078084A">
      <w:pPr>
        <w:jc w:val="right"/>
        <w:rPr>
          <w:rStyle w:val="Sterkutheving"/>
          <w:b w:val="0"/>
        </w:rPr>
      </w:pPr>
    </w:p>
    <w:p w:rsidR="00597CA4" w:rsidRDefault="00597CA4" w:rsidP="0078084A">
      <w:pPr>
        <w:jc w:val="right"/>
        <w:rPr>
          <w:rStyle w:val="Sterkutheving"/>
          <w:b w:val="0"/>
        </w:rPr>
      </w:pPr>
    </w:p>
    <w:p w:rsidR="00597CA4" w:rsidRDefault="00597CA4" w:rsidP="0078084A">
      <w:pPr>
        <w:jc w:val="right"/>
        <w:rPr>
          <w:rStyle w:val="Sterkutheving"/>
          <w:b w:val="0"/>
        </w:rPr>
      </w:pPr>
    </w:p>
    <w:p w:rsidR="00597CA4" w:rsidRDefault="00597CA4" w:rsidP="0078084A">
      <w:pPr>
        <w:jc w:val="right"/>
        <w:rPr>
          <w:rStyle w:val="Sterkutheving"/>
          <w:b w:val="0"/>
        </w:rPr>
      </w:pPr>
    </w:p>
    <w:p w:rsidR="00420CDF" w:rsidRDefault="00420CDF" w:rsidP="00420CDF">
      <w:pPr>
        <w:ind w:left="2484" w:firstLine="348"/>
        <w:jc w:val="right"/>
        <w:rPr>
          <w:rStyle w:val="Sterkutheving"/>
          <w:b w:val="0"/>
        </w:rPr>
      </w:pPr>
    </w:p>
    <w:p w:rsidR="0078084A" w:rsidRDefault="0078084A" w:rsidP="00420CDF">
      <w:pPr>
        <w:ind w:left="2484" w:firstLine="348"/>
        <w:jc w:val="right"/>
        <w:rPr>
          <w:noProof/>
          <w:lang w:eastAsia="nb-NO"/>
        </w:rPr>
      </w:pPr>
      <w:r w:rsidRPr="0051132F">
        <w:rPr>
          <w:rStyle w:val="Sterkutheving"/>
          <w:b w:val="0"/>
        </w:rPr>
        <w:t>Aila Sarre lea Deanus eret.</w:t>
      </w:r>
    </w:p>
    <w:p w:rsidR="00D053D4" w:rsidRDefault="00D053D4">
      <w:pPr>
        <w:ind w:left="0"/>
      </w:pPr>
    </w:p>
    <w:p w:rsidR="00E66332" w:rsidRDefault="0051132F" w:rsidP="00E66332">
      <w:pPr>
        <w:rPr>
          <w:rFonts w:asciiTheme="majorHAnsi" w:eastAsiaTheme="majorEastAsia" w:hAnsiTheme="majorHAnsi" w:cstheme="majorBidi"/>
          <w:color w:val="E65B01" w:themeColor="accent1" w:themeShade="BF"/>
        </w:rPr>
      </w:pPr>
      <w:r w:rsidRPr="0051132F">
        <w:rPr>
          <w:rFonts w:asciiTheme="majorHAnsi" w:eastAsiaTheme="majorEastAsia" w:hAnsiTheme="majorHAnsi" w:cstheme="majorBidi"/>
          <w:noProof/>
          <w:color w:val="E65B01" w:themeColor="accent1" w:themeShade="BF"/>
          <w:lang w:val="nb-NO" w:eastAsia="nb-NO"/>
        </w:rPr>
        <w:drawing>
          <wp:inline distT="0" distB="0" distL="0" distR="0">
            <wp:extent cx="8635715" cy="5791200"/>
            <wp:effectExtent l="0" t="0" r="0" b="0"/>
            <wp:docPr id="6" name="Bilde 1" descr="http://finnmarkslopet.no/media/bilder/2012-03/Finnmarkslopet-kart%25202012%2520FUL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nnmarkslopet.no/media/bilder/2012-03/Finnmarkslopet-kart%25202012%2520FULL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25" cy="579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iddelsrutenett1-uthevingsfarge4"/>
        <w:tblW w:w="14000" w:type="dxa"/>
        <w:tblLayout w:type="fixed"/>
        <w:tblLook w:val="04A0" w:firstRow="1" w:lastRow="0" w:firstColumn="1" w:lastColumn="0" w:noHBand="0" w:noVBand="1"/>
      </w:tblPr>
      <w:tblGrid>
        <w:gridCol w:w="2800"/>
        <w:gridCol w:w="2800"/>
        <w:gridCol w:w="2800"/>
        <w:gridCol w:w="2800"/>
        <w:gridCol w:w="2800"/>
      </w:tblGrid>
      <w:tr w:rsidR="00420CDF" w:rsidRPr="00420CDF" w:rsidTr="00420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78084A" w:rsidRPr="00420CDF" w:rsidRDefault="00D053D4" w:rsidP="00420CDF">
            <w:pPr>
              <w:rPr>
                <w:b w:val="0"/>
                <w:color w:val="E65B01" w:themeColor="accent1" w:themeShade="BF"/>
              </w:rPr>
            </w:pPr>
            <w:r w:rsidRPr="00420CDF">
              <w:rPr>
                <w:b w:val="0"/>
                <w:color w:val="E65B01" w:themeColor="accent1" w:themeShade="BF"/>
              </w:rPr>
              <w:lastRenderedPageBreak/>
              <w:br w:type="page"/>
            </w:r>
            <w:r w:rsidR="001F423E" w:rsidRPr="00420CDF">
              <w:rPr>
                <w:b w:val="0"/>
                <w:color w:val="E65B01" w:themeColor="accent1" w:themeShade="BF"/>
              </w:rPr>
              <w:t>Bisánanbáikki dárogillii</w:t>
            </w:r>
          </w:p>
        </w:tc>
        <w:tc>
          <w:tcPr>
            <w:tcW w:w="2800" w:type="dxa"/>
          </w:tcPr>
          <w:p w:rsidR="0078084A" w:rsidRPr="00420CDF" w:rsidRDefault="001F423E" w:rsidP="00420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65B01" w:themeColor="accent1" w:themeShade="BF"/>
              </w:rPr>
            </w:pPr>
            <w:r w:rsidRPr="00420CDF">
              <w:rPr>
                <w:b w:val="0"/>
                <w:color w:val="E65B01" w:themeColor="accent1" w:themeShade="BF"/>
              </w:rPr>
              <w:t>Bisánanbáikki sámegillii</w:t>
            </w:r>
          </w:p>
        </w:tc>
        <w:tc>
          <w:tcPr>
            <w:tcW w:w="2800" w:type="dxa"/>
          </w:tcPr>
          <w:p w:rsidR="0078084A" w:rsidRPr="00420CDF" w:rsidRDefault="0078084A" w:rsidP="00420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65B01" w:themeColor="accent1" w:themeShade="BF"/>
              </w:rPr>
            </w:pPr>
            <w:r w:rsidRPr="00420CDF">
              <w:rPr>
                <w:b w:val="0"/>
                <w:color w:val="E65B01" w:themeColor="accent1" w:themeShade="BF"/>
              </w:rPr>
              <w:t>Gieldda namma sámegillii</w:t>
            </w:r>
          </w:p>
        </w:tc>
        <w:tc>
          <w:tcPr>
            <w:tcW w:w="2800" w:type="dxa"/>
          </w:tcPr>
          <w:p w:rsidR="0078084A" w:rsidRPr="00420CDF" w:rsidRDefault="0078084A" w:rsidP="00420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65B01" w:themeColor="accent1" w:themeShade="BF"/>
              </w:rPr>
            </w:pPr>
            <w:r w:rsidRPr="00420CDF">
              <w:rPr>
                <w:b w:val="0"/>
                <w:color w:val="E65B01" w:themeColor="accent1" w:themeShade="BF"/>
              </w:rPr>
              <w:t>Gieldda namma dárogillii</w:t>
            </w:r>
          </w:p>
        </w:tc>
        <w:tc>
          <w:tcPr>
            <w:tcW w:w="2800" w:type="dxa"/>
          </w:tcPr>
          <w:p w:rsidR="0078084A" w:rsidRPr="00420CDF" w:rsidRDefault="0078084A" w:rsidP="00420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65B01" w:themeColor="accent1" w:themeShade="BF"/>
                <w:sz w:val="20"/>
                <w:szCs w:val="20"/>
              </w:rPr>
            </w:pPr>
            <w:r w:rsidRPr="00420CDF">
              <w:rPr>
                <w:b w:val="0"/>
                <w:color w:val="E65B01" w:themeColor="accent1" w:themeShade="BF"/>
              </w:rPr>
              <w:t>Gieldda vearjogalba</w:t>
            </w:r>
          </w:p>
        </w:tc>
      </w:tr>
      <w:tr w:rsidR="0078084A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78084A" w:rsidRPr="0051132F" w:rsidRDefault="0078084A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4C50A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084A" w:rsidRPr="00A471CC" w:rsidTr="00420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78084A" w:rsidRPr="0051132F" w:rsidRDefault="0078084A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84A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78084A" w:rsidRPr="0051132F" w:rsidRDefault="0078084A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084A" w:rsidRPr="00A471CC" w:rsidTr="00420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78084A" w:rsidRPr="0051132F" w:rsidRDefault="0078084A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78084A" w:rsidRPr="00A471CC" w:rsidRDefault="0078084A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0A9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50A9" w:rsidRPr="00A471CC" w:rsidTr="00420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0A9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50A9" w:rsidRPr="00A471CC" w:rsidTr="00420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0A9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50A9" w:rsidRPr="00A471CC" w:rsidTr="00420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0A9" w:rsidRPr="00A471CC" w:rsidTr="00420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</w:tcPr>
          <w:p w:rsidR="004C50A9" w:rsidRPr="0051132F" w:rsidRDefault="004C50A9" w:rsidP="00C37CAB">
            <w:pPr>
              <w:ind w:left="142"/>
              <w:rPr>
                <w:b w:val="0"/>
              </w:rPr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:rsidR="004C50A9" w:rsidRPr="00A471CC" w:rsidRDefault="004C50A9" w:rsidP="00C37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1132F" w:rsidRPr="006E5BB8" w:rsidRDefault="0051132F" w:rsidP="00E66332"/>
    <w:sectPr w:rsidR="0051132F" w:rsidRPr="006E5BB8" w:rsidSect="00D053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53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A4" w:rsidRDefault="00597CA4" w:rsidP="00597CA4">
      <w:pPr>
        <w:spacing w:after="0" w:line="240" w:lineRule="auto"/>
      </w:pPr>
      <w:r>
        <w:separator/>
      </w:r>
    </w:p>
  </w:endnote>
  <w:endnote w:type="continuationSeparator" w:id="0">
    <w:p w:rsidR="00597CA4" w:rsidRDefault="00597CA4" w:rsidP="0059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7E" w:rsidRDefault="005F417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A4" w:rsidRPr="00597CA4" w:rsidRDefault="006530C8" w:rsidP="00597CA4">
    <w:pPr>
      <w:pStyle w:val="Bunntekst"/>
      <w:jc w:val="right"/>
      <w:rPr>
        <w:sz w:val="16"/>
        <w:szCs w:val="16"/>
        <w:lang w:val="nb-NO"/>
      </w:rPr>
    </w:pPr>
    <w:r>
      <w:rPr>
        <w:noProof/>
        <w:sz w:val="16"/>
        <w:szCs w:val="16"/>
      </w:rPr>
      <w:pict>
        <v:rect id="Rektangel 452" o:spid="_x0000_s2049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cdb300 [1614]" strokeweight="1.25pt">
          <w10:wrap anchorx="page" anchory="page"/>
        </v:rect>
      </w:pict>
    </w:r>
    <w:proofErr w:type="spellStart"/>
    <w:r w:rsidR="00597CA4" w:rsidRPr="00597CA4">
      <w:rPr>
        <w:sz w:val="16"/>
        <w:szCs w:val="16"/>
        <w:lang w:val="nb-NO"/>
      </w:rPr>
      <w:t>Govat</w:t>
    </w:r>
    <w:proofErr w:type="spellEnd"/>
    <w:r w:rsidR="00597CA4" w:rsidRPr="00597CA4">
      <w:rPr>
        <w:sz w:val="16"/>
        <w:szCs w:val="16"/>
        <w:lang w:val="nb-NO"/>
      </w:rPr>
      <w:t>: Finnmarksløpet</w:t>
    </w:r>
  </w:p>
  <w:p w:rsidR="00597CA4" w:rsidRPr="00597CA4" w:rsidRDefault="00597CA4" w:rsidP="00597CA4">
    <w:pPr>
      <w:pStyle w:val="Bunntekst"/>
      <w:jc w:val="right"/>
      <w:rPr>
        <w:sz w:val="16"/>
        <w:szCs w:val="16"/>
      </w:rPr>
    </w:pPr>
    <w:r w:rsidRPr="00597CA4">
      <w:rPr>
        <w:sz w:val="16"/>
        <w:szCs w:val="16"/>
        <w:lang w:val="nb-NO"/>
      </w:rPr>
      <w:t xml:space="preserve">Ellen Ravna, </w:t>
    </w:r>
    <w:proofErr w:type="spellStart"/>
    <w:r w:rsidRPr="00597CA4">
      <w:rPr>
        <w:sz w:val="16"/>
        <w:szCs w:val="16"/>
        <w:lang w:val="nb-NO"/>
      </w:rPr>
      <w:t>Sirpmá</w:t>
    </w:r>
    <w:proofErr w:type="spellEnd"/>
    <w:r w:rsidRPr="00597CA4">
      <w:rPr>
        <w:sz w:val="16"/>
        <w:szCs w:val="16"/>
        <w:lang w:val="nb-NO"/>
      </w:rPr>
      <w:t xml:space="preserve"> </w:t>
    </w:r>
    <w:proofErr w:type="spellStart"/>
    <w:r w:rsidRPr="00597CA4">
      <w:rPr>
        <w:sz w:val="16"/>
        <w:szCs w:val="16"/>
        <w:lang w:val="nb-NO"/>
      </w:rPr>
      <w:t>bajásšaddanguovddáš</w:t>
    </w:r>
    <w:proofErr w:type="spellEnd"/>
    <w:r w:rsidRPr="00597CA4">
      <w:rPr>
        <w:sz w:val="16"/>
        <w:szCs w:val="16"/>
        <w:lang w:val="nb-NO"/>
      </w:rPr>
      <w:t xml:space="preserve">, Deanu </w:t>
    </w:r>
    <w:proofErr w:type="spellStart"/>
    <w:r w:rsidRPr="00597CA4">
      <w:rPr>
        <w:sz w:val="16"/>
        <w:szCs w:val="16"/>
        <w:lang w:val="nb-NO"/>
      </w:rPr>
      <w:t>gielda</w:t>
    </w:r>
    <w:proofErr w:type="spellEnd"/>
    <w:r w:rsidRPr="00597CA4">
      <w:rPr>
        <w:sz w:val="16"/>
        <w:szCs w:val="16"/>
        <w:lang w:val="nb-NO"/>
      </w:rPr>
      <w:t>,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7E" w:rsidRDefault="005F417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A4" w:rsidRDefault="00597CA4" w:rsidP="00597CA4">
      <w:pPr>
        <w:spacing w:after="0" w:line="240" w:lineRule="auto"/>
      </w:pPr>
      <w:r>
        <w:separator/>
      </w:r>
    </w:p>
  </w:footnote>
  <w:footnote w:type="continuationSeparator" w:id="0">
    <w:p w:rsidR="00597CA4" w:rsidRDefault="00597CA4" w:rsidP="0059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7E" w:rsidRDefault="005F417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7E" w:rsidRDefault="005F417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7E" w:rsidRDefault="005F417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4564"/>
    <w:multiLevelType w:val="hybridMultilevel"/>
    <w:tmpl w:val="A9A0F0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44F2"/>
    <w:multiLevelType w:val="hybridMultilevel"/>
    <w:tmpl w:val="AC1AE77E"/>
    <w:lvl w:ilvl="0" w:tplc="927E73D2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705B1"/>
    <w:multiLevelType w:val="hybridMultilevel"/>
    <w:tmpl w:val="0722EBD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AE75EEC"/>
    <w:multiLevelType w:val="hybridMultilevel"/>
    <w:tmpl w:val="A808C9C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AC2A49"/>
    <w:multiLevelType w:val="hybridMultilevel"/>
    <w:tmpl w:val="B9EAB6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BB8"/>
    <w:rsid w:val="000A2CCD"/>
    <w:rsid w:val="00126FDB"/>
    <w:rsid w:val="001F423E"/>
    <w:rsid w:val="00205D36"/>
    <w:rsid w:val="003A7E61"/>
    <w:rsid w:val="00404CEE"/>
    <w:rsid w:val="00420CDF"/>
    <w:rsid w:val="00430E4B"/>
    <w:rsid w:val="0048410B"/>
    <w:rsid w:val="004C50A9"/>
    <w:rsid w:val="0051132F"/>
    <w:rsid w:val="00537E61"/>
    <w:rsid w:val="00597CA4"/>
    <w:rsid w:val="005F417E"/>
    <w:rsid w:val="006530C8"/>
    <w:rsid w:val="006C2D11"/>
    <w:rsid w:val="006E5BB8"/>
    <w:rsid w:val="0078084A"/>
    <w:rsid w:val="00967A13"/>
    <w:rsid w:val="009A2CCF"/>
    <w:rsid w:val="009C7A29"/>
    <w:rsid w:val="00A471CC"/>
    <w:rsid w:val="00A722F1"/>
    <w:rsid w:val="00AC5E5F"/>
    <w:rsid w:val="00AD54AF"/>
    <w:rsid w:val="00B4381D"/>
    <w:rsid w:val="00C37CAB"/>
    <w:rsid w:val="00CB67EF"/>
    <w:rsid w:val="00CC164C"/>
    <w:rsid w:val="00D053D4"/>
    <w:rsid w:val="00E50D36"/>
    <w:rsid w:val="00E66332"/>
    <w:rsid w:val="00F7312F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32"/>
    <w:pPr>
      <w:ind w:left="360"/>
    </w:pPr>
    <w:rPr>
      <w:rFonts w:ascii="Arial" w:hAnsi="Arial" w:cs="Arial"/>
      <w:sz w:val="28"/>
      <w:szCs w:val="28"/>
      <w:lang w:val="se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71C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13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3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E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E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BB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E5BB8"/>
    <w:rPr>
      <w:color w:val="D2611C" w:themeColor="hyperlink"/>
      <w:u w:val="single"/>
    </w:rPr>
  </w:style>
  <w:style w:type="paragraph" w:styleId="Listeavsnitt">
    <w:name w:val="List Paragraph"/>
    <w:basedOn w:val="Normal"/>
    <w:uiPriority w:val="34"/>
    <w:qFormat/>
    <w:rsid w:val="00A471C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471CC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  <w:lang w:val="se-NO"/>
    </w:rPr>
  </w:style>
  <w:style w:type="table" w:styleId="Middelsrutenett3-uthevingsfarge5">
    <w:name w:val="Medium Grid 3 Accent 5"/>
    <w:basedOn w:val="Vanligtabell"/>
    <w:uiPriority w:val="69"/>
    <w:rsid w:val="00A4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CEA" w:themeFill="accent5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A47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  <w:insideV w:val="single" w:sz="8" w:space="0" w:color="C2CB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D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B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E66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  <w:insideV w:val="single" w:sz="8" w:space="0" w:color="F7D96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9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sid w:val="0051132F"/>
    <w:rPr>
      <w:rFonts w:asciiTheme="majorHAnsi" w:eastAsiaTheme="majorEastAsia" w:hAnsiTheme="majorHAnsi" w:cstheme="majorBidi"/>
      <w:b/>
      <w:bCs/>
      <w:color w:val="FE8637" w:themeColor="accent1"/>
      <w:sz w:val="26"/>
      <w:szCs w:val="26"/>
      <w:lang w:val="se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32F"/>
    <w:rPr>
      <w:rFonts w:asciiTheme="majorHAnsi" w:eastAsiaTheme="majorEastAsia" w:hAnsiTheme="majorHAnsi" w:cstheme="majorBidi"/>
      <w:b/>
      <w:bCs/>
      <w:color w:val="FE8637" w:themeColor="accent1"/>
      <w:sz w:val="28"/>
      <w:szCs w:val="28"/>
      <w:lang w:val="se-NO"/>
    </w:rPr>
  </w:style>
  <w:style w:type="paragraph" w:styleId="Tittel">
    <w:name w:val="Title"/>
    <w:basedOn w:val="Normal"/>
    <w:next w:val="Normal"/>
    <w:link w:val="TittelTegn"/>
    <w:uiPriority w:val="10"/>
    <w:qFormat/>
    <w:rsid w:val="0051132F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1132F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se-NO"/>
    </w:rPr>
  </w:style>
  <w:style w:type="character" w:styleId="Sterkutheving">
    <w:name w:val="Intense Emphasis"/>
    <w:basedOn w:val="Standardskriftforavsnitt"/>
    <w:uiPriority w:val="21"/>
    <w:qFormat/>
    <w:rsid w:val="0051132F"/>
    <w:rPr>
      <w:b/>
      <w:bCs/>
      <w:i/>
      <w:iCs/>
      <w:color w:val="FE8637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AC5E5F"/>
    <w:rPr>
      <w:color w:val="3B435B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9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7CA4"/>
    <w:rPr>
      <w:rFonts w:ascii="Arial" w:hAnsi="Arial" w:cs="Arial"/>
      <w:sz w:val="28"/>
      <w:szCs w:val="28"/>
      <w:lang w:val="se-NO"/>
    </w:rPr>
  </w:style>
  <w:style w:type="paragraph" w:styleId="Bunntekst">
    <w:name w:val="footer"/>
    <w:basedOn w:val="Normal"/>
    <w:link w:val="BunntekstTegn"/>
    <w:uiPriority w:val="99"/>
    <w:unhideWhenUsed/>
    <w:rsid w:val="0059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7CA4"/>
    <w:rPr>
      <w:rFonts w:ascii="Arial" w:hAnsi="Arial" w:cs="Arial"/>
      <w:sz w:val="28"/>
      <w:szCs w:val="28"/>
      <w:lang w:val="se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tiskolen.n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ellatekno.uit.no/cgi/geo.sme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.wikipedia.org/wiki/Finnm%C3%A1rkku_fylk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Menneskelige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861</Characters>
  <Application>Microsoft Office Word</Application>
  <DocSecurity>0</DocSecurity>
  <Lines>14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2016-06-20T07:59:00Z</dcterms:created>
  <dcterms:modified xsi:type="dcterms:W3CDTF">2016-06-20T08:05:00Z</dcterms:modified>
</cp:coreProperties>
</file>